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50" w:lineRule="atLeast"/>
        <w:ind w:left="0" w:right="0"/>
        <w:jc w:val="center"/>
        <w:textAlignment w:val="baseline"/>
        <w:rPr>
          <w:color w:val="333333"/>
          <w:sz w:val="30"/>
          <w:szCs w:val="30"/>
        </w:rPr>
      </w:pPr>
      <w:r>
        <w:rPr>
          <w:i w:val="0"/>
          <w:caps w:val="0"/>
          <w:color w:val="333333"/>
          <w:spacing w:val="0"/>
          <w:sz w:val="30"/>
          <w:szCs w:val="30"/>
          <w:bdr w:val="none" w:color="auto" w:sz="0" w:space="0"/>
          <w:shd w:val="clear" w:fill="FFFFFF"/>
          <w:vertAlign w:val="baseline"/>
        </w:rPr>
        <w:t>关于开展申报2021年度广西高等教育本科教学改革工程项目的通知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r>
        <w:rPr>
          <w:rFonts w:ascii="仿宋_GB2312" w:hAnsi="Tahoma" w:eastAsia="仿宋_GB2312" w:cs="仿宋_GB2312"/>
          <w:i w:val="0"/>
          <w:caps w:val="0"/>
          <w:color w:val="333333"/>
          <w:spacing w:val="0"/>
          <w:sz w:val="31"/>
          <w:szCs w:val="31"/>
          <w:bdr w:val="none" w:color="auto" w:sz="0" w:space="0"/>
          <w:shd w:val="clear" w:fill="FFFFFF"/>
          <w:vertAlign w:val="baseline"/>
        </w:rPr>
        <w:t>校内各单位及教师个人：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2021年度广西高等教育本科教学改革工程项目的申报工作已经开始，现将有关申报事宜通知如下：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ascii="黑体" w:hAnsi="宋体" w:eastAsia="黑体" w:cs="黑体"/>
          <w:i w:val="0"/>
          <w:caps w:val="0"/>
          <w:color w:val="333333"/>
          <w:spacing w:val="0"/>
          <w:sz w:val="31"/>
          <w:szCs w:val="31"/>
          <w:bdr w:val="none" w:color="auto" w:sz="0" w:space="0"/>
          <w:shd w:val="clear" w:fill="FFFFFF"/>
          <w:vertAlign w:val="baseline"/>
        </w:rPr>
        <w:t>一、项目申报范围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参照教育厅立项范围，教改项目申报人及团队应围绕本科高等教育（含普通和成人高等教育）强化立德树人，深化人才培养模式改革，加强专业建设、课程体系与课程建设、教学资源开发与运用，改革创新教学内容、教学方法和教学手段，强化实验、实习、见习、实训和社会实践等实践教学环节，创新教师教学评价、学生学习评价、人才培养质量评价方法，完善质量保障体系和教学管理制度，提升教师教学能力等方面开展教学改革实践，在实践基础上形成教学改革理论成果和实践成果。2021年教改项目重点支持以下方面的研究与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（一）专业设置与建设，主要包括一流专业建设，新工科、新医科、新农科、新文科建设，应用型专业建设，专业结构调整优化，本科专业类教学质量国家标准的应用等。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（二）人才培养，包括“六卓越一拔尖”计划2.0，应用型人才培养、产教融合、科研育人、国际合作育人、大类人才培养、跨学科复合型人才培养、跨校联合培养、学分制改革等。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三）课程建设，包括全面推进课程思政建设，培育一批课程思政示范课程；MOOC、SPOC、线上线下混合式、线下、虚拟仿真实验教学、社会实践等各类课程的建设，体现先进性、互动性、创新性的教学方法的改革，着力打造一大批具有高阶性、创新性和挑战度的一流课程；信息化教学资源的建设与应用，智慧教室、智慧实验室的建设与应用，推动信息技术与教育教学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（四）教学质量保障体系建设，包括教学状态监测数据的采集与使用、专业认证、专业评估、本科教学工作评估、教学评价、课程评价、学生学业评价等。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（五）教师教学能力提升，包括基层教学组织建设，教学团队建设，教师教学发展中心建设，健全助教岗位制度，教学管理队伍建设等。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（六）大学生创新创业教育，包括创新创业课程建设、专业教育与创新创业教育的融合、思想政治教育与创新创业教育的融合、创新创业实践平台建设、教学方法和考核方式的改革、创新创业教育管理改革等。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教改项目立项应立足于国家、自治区重大部署，主动适应新时代对本科教育教学改革发展提出的新要求，贯彻落实全国、全区教育大会和高等学校本科教育工作会议布置的重点工作，加快建设高水平本科教育，全面提高人才培养能力。项目设计和研究要充分体现现代教育先进思想和发展理念，具有科学性、创新性和先进性；要针对本科教育教学改革和人才培养存在的重点、难点、热点问题，探索拔尖创新、应用型、复合型人才培养的新模式、新途径、新机制，取得教育教学改革的新理论、新方法、新突破；重视培育和产生具有较高理论水平和应用推广价值的新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eastAsia" w:ascii="黑体" w:hAnsi="宋体" w:eastAsia="黑体" w:cs="黑体"/>
          <w:i w:val="0"/>
          <w:caps w:val="0"/>
          <w:color w:val="333333"/>
          <w:spacing w:val="0"/>
          <w:sz w:val="31"/>
          <w:szCs w:val="31"/>
          <w:bdr w:val="none" w:color="auto" w:sz="0" w:space="0"/>
          <w:shd w:val="clear" w:fill="FFFFFF"/>
          <w:vertAlign w:val="baseline"/>
        </w:rPr>
        <w:t>二、申报要求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一）项目主持人应是具有良好的政治素质和思想道德品质的高校在职教师，具有较强的教学研究能力、比较突出的教书育人成绩，有能力作为项目主持人组织课题组成员开展实质性研究工作与教学改革实践。2020年以来受到党纪处分或处分期未过的教师不能担任项目主持人。项目组应由2名及以上人员组成，应具有合理的研究人员梯队。项目组成员能够通力协作、按期完成项目研究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二）作为项目主持人承担有自治区级教改项目且未通过结题验收的教师，不得新申报自治区级教改项目。项目申请人不得同时申请2个及以上的自治区级教改项目。项目组成员同时参研（含主持）自治区级教改项目不超过3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三）已获得过各级教学成果奖励的，无创新研究内容、无可预期的重要突破的项目不得再次申报；近五年内已获得教改工程立项的项目，在研究内容相同而没有特别创新的情况下不得再次申报；已获得国家和自治区有关厅局立项的课题以及国家级教育教学改革立项的课题不再参加此次立项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（四）项目立项向未获得过自治区级教改项目的一线青年骨干教师倾斜，向在海外获得硕士或博士学位的一线青年骨干教师倾斜。其中，45岁以下的中青年教师主持的项目不低于50%。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（五） 重点项目应至少发表2篇核心期刊论文，一般项目A类应至少发表2篇论文，一般项目B类应至少发表1篇论文，并取得与项目高度相关的教学实践成果。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eastAsia" w:ascii="黑体" w:hAnsi="宋体" w:eastAsia="黑体" w:cs="黑体"/>
          <w:i w:val="0"/>
          <w:caps w:val="0"/>
          <w:color w:val="333333"/>
          <w:spacing w:val="0"/>
          <w:sz w:val="31"/>
          <w:szCs w:val="31"/>
          <w:bdr w:val="none" w:color="auto" w:sz="0" w:space="0"/>
          <w:shd w:val="clear" w:fill="FFFFFF"/>
          <w:vertAlign w:val="baseline"/>
        </w:rPr>
        <w:t>三、申报材料要求及提交时间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（一）项目主持人填写《广西高等教育本科教学改革工程立项项目申请书》一式1份,电子版为PDF格式，以“项目类型+学科+学校名称+主持人姓名”的格式命名。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（二）项目主持人所在二级学院（系、部）或部门填写《项目申报汇总表》。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（三）以上材料请于2021年2月26日前报至教育评价与教师教学发展中心，电子版发529268113@qq.com。逾期不予受理。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eastAsia" w:ascii="黑体" w:hAnsi="宋体" w:eastAsia="黑体" w:cs="黑体"/>
          <w:i w:val="0"/>
          <w:caps w:val="0"/>
          <w:color w:val="333333"/>
          <w:spacing w:val="0"/>
          <w:sz w:val="31"/>
          <w:szCs w:val="31"/>
          <w:bdr w:val="none" w:color="auto" w:sz="0" w:space="0"/>
          <w:shd w:val="clear" w:fill="FFFFFF"/>
          <w:vertAlign w:val="baseline"/>
        </w:rPr>
        <w:t>四、名额分配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（一）鉴于教育厅给我校的推荐名额为25项，其中重点项目3项，一般项目A类10项，一般项目B类12项。为此，我校的申报项目也是采用限额推荐办法。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（二）各单位限推荐项目数如下：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基础医学院5项、临床医学院4项、临桂临床医学院2项、药学院4项，生物技术学院3项，护理学院2项，公共卫生学院3项，人文与管理学院3项，口腔医学院1项、医学检验学院1项、康复医学系1项、大学外语部1项，马克思主义学院1项、体育部1项、学工处1项，教学管理部门（包括教务处、教育评价与教师教学发展中心、国教院）4项，其他职能部门3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（三）我校根据申报情况组织专家开展项目评审，择优向教育厅推荐。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64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（四）不详之处请致电：0773-5898589，联系人：梁老师。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right="0"/>
        <w:jc w:val="left"/>
        <w:textAlignment w:val="baseline"/>
        <w:rPr>
          <w:rFonts w:hint="default" w:ascii="仿宋_GB2312" w:hAnsi="Tahoma" w:eastAsia="仿宋_GB2312" w:cs="仿宋_GB2312"/>
          <w:i w:val="0"/>
          <w:caps w:val="0"/>
          <w:color w:val="333333"/>
          <w:spacing w:val="0"/>
          <w:sz w:val="31"/>
          <w:szCs w:val="31"/>
          <w:bdr w:val="none" w:color="auto" w:sz="0" w:space="0"/>
          <w:shd w:val="clear" w:fill="FFFFFF"/>
          <w:vertAlign w:val="baseline"/>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right="0" w:firstLine="630" w:firstLineChars="200"/>
        <w:jc w:val="left"/>
        <w:textAlignment w:val="baseline"/>
        <w:rPr>
          <w:color w:val="333333"/>
          <w:sz w:val="21"/>
          <w:szCs w:val="21"/>
        </w:rPr>
      </w:pPr>
      <w:bookmarkStart w:id="0" w:name="_GoBack"/>
      <w:bookmarkEnd w:id="0"/>
      <w:r>
        <w:rPr>
          <w:rFonts w:hint="default" w:ascii="仿宋_GB2312" w:hAnsi="Tahoma" w:eastAsia="仿宋_GB2312" w:cs="仿宋_GB2312"/>
          <w:i w:val="0"/>
          <w:caps w:val="0"/>
          <w:color w:val="333333"/>
          <w:spacing w:val="0"/>
          <w:sz w:val="31"/>
          <w:szCs w:val="31"/>
          <w:bdr w:val="none" w:color="auto" w:sz="0" w:space="0"/>
          <w:shd w:val="clear" w:fill="FFFFFF"/>
          <w:vertAlign w:val="baseline"/>
        </w:rPr>
        <w:t>1.桂教高教〔2021〕3号 关于申报2021年度广西高等教育本科教学改革工程项目的通知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right="0" w:firstLine="945" w:firstLineChars="300"/>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2. 2021年度广西高等教育本科教学改革工程项目申报汇总表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right="0" w:firstLine="945" w:firstLineChars="300"/>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3. 2021年度广西高等教育本科教学改革工程立项项目申请书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jc w:val="left"/>
        <w:textAlignment w:val="baseline"/>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352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       教育评价与教师教学发展中心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15" w:lineRule="atLeast"/>
        <w:ind w:left="0" w:right="0" w:firstLine="4155"/>
        <w:jc w:val="left"/>
        <w:textAlignment w:val="baseline"/>
        <w:rPr>
          <w:color w:val="333333"/>
          <w:sz w:val="21"/>
          <w:szCs w:val="21"/>
        </w:rPr>
      </w:pPr>
      <w:r>
        <w:rPr>
          <w:rFonts w:hint="default" w:ascii="仿宋_GB2312" w:hAnsi="Tahoma" w:eastAsia="仿宋_GB2312" w:cs="仿宋_GB2312"/>
          <w:i w:val="0"/>
          <w:caps w:val="0"/>
          <w:color w:val="333333"/>
          <w:spacing w:val="0"/>
          <w:sz w:val="31"/>
          <w:szCs w:val="31"/>
          <w:bdr w:val="none" w:color="auto" w:sz="0" w:space="0"/>
          <w:shd w:val="clear" w:fill="FFFFFF"/>
          <w:vertAlign w:val="baseline"/>
        </w:rPr>
        <w:t xml:space="preserve">  </w:t>
      </w:r>
      <w:r>
        <w:rPr>
          <w:rFonts w:hint="eastAsia" w:ascii="仿宋_GB2312" w:hAnsi="Tahoma" w:eastAsia="仿宋_GB2312" w:cs="仿宋_GB2312"/>
          <w:i w:val="0"/>
          <w:caps w:val="0"/>
          <w:color w:val="333333"/>
          <w:spacing w:val="0"/>
          <w:sz w:val="31"/>
          <w:szCs w:val="31"/>
          <w:bdr w:val="none" w:color="auto" w:sz="0" w:space="0"/>
          <w:shd w:val="clear" w:fill="FFFFFF"/>
          <w:vertAlign w:val="baseline"/>
          <w:lang w:val="en-US" w:eastAsia="zh-CN"/>
        </w:rPr>
        <w:t xml:space="preserve">     </w:t>
      </w:r>
      <w:r>
        <w:rPr>
          <w:rFonts w:hint="default" w:ascii="仿宋_GB2312" w:hAnsi="Tahoma" w:eastAsia="仿宋_GB2312" w:cs="仿宋_GB2312"/>
          <w:i w:val="0"/>
          <w:caps w:val="0"/>
          <w:color w:val="333333"/>
          <w:spacing w:val="0"/>
          <w:sz w:val="31"/>
          <w:szCs w:val="31"/>
          <w:bdr w:val="none" w:color="auto" w:sz="0" w:space="0"/>
          <w:shd w:val="clear" w:fill="FFFFFF"/>
          <w:vertAlign w:val="baseline"/>
        </w:rPr>
        <w:t>2021年1月27日</w:t>
      </w:r>
    </w:p>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F3B2B"/>
    <w:rsid w:val="04FE00D6"/>
    <w:rsid w:val="23475AE0"/>
    <w:rsid w:val="3DDF351F"/>
    <w:rsid w:val="429D62C5"/>
    <w:rsid w:val="6F05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2021-01-28T01:20:56Z</dcterms:created>
  <dc:creator>yz</dc:creator>
  <cp:lastModifiedBy>阳</cp:lastModifiedBy>
  <dcterms:modified xsi:type="dcterms:W3CDTF">2021-01-28T01:22:52Z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